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5E" w:rsidRPr="006776B4" w:rsidRDefault="00064B5E" w:rsidP="00006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06" w:rsidRPr="001603B1" w:rsidRDefault="00006106" w:rsidP="00F4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3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ГУО “Шеневская средняя школа </w:t>
      </w:r>
      <w:r w:rsidRPr="00160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Миколы Засима»</w:t>
      </w:r>
    </w:p>
    <w:p w:rsidR="00006106" w:rsidRDefault="00006106" w:rsidP="00F4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06" w:rsidRDefault="00006106" w:rsidP="003D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908" w:rsidRDefault="000E2908" w:rsidP="000E2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 (поход)  по маршруту</w:t>
      </w:r>
    </w:p>
    <w:p w:rsidR="00006106" w:rsidRPr="000E2908" w:rsidRDefault="000E2908" w:rsidP="000E2908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«аг.Шени – д. Шакуны – д.Козий Брод – </w:t>
      </w:r>
      <w:r w:rsidR="002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Городечно – д. Поддубно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6106" w:rsidRPr="00006106" w:rsidRDefault="00006106" w:rsidP="00F4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64B5E" w:rsidRDefault="003D582C" w:rsidP="0004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3E889CE7" wp14:editId="19F82B41">
            <wp:simplePos x="0" y="0"/>
            <wp:positionH relativeFrom="column">
              <wp:posOffset>753110</wp:posOffset>
            </wp:positionH>
            <wp:positionV relativeFrom="paragraph">
              <wp:posOffset>120650</wp:posOffset>
            </wp:positionV>
            <wp:extent cx="4758055" cy="3619500"/>
            <wp:effectExtent l="0" t="0" r="0" b="0"/>
            <wp:wrapTight wrapText="bothSides">
              <wp:wrapPolygon edited="0">
                <wp:start x="0" y="0"/>
                <wp:lineTo x="0" y="21486"/>
                <wp:lineTo x="21534" y="21486"/>
                <wp:lineTo x="21534" y="0"/>
                <wp:lineTo x="0" y="0"/>
              </wp:wrapPolygon>
            </wp:wrapTight>
            <wp:docPr id="27" name="Рисунок 27" descr="F:\pru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pru3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B5E" w:rsidRDefault="00064B5E" w:rsidP="008571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B5E" w:rsidRDefault="00064B5E" w:rsidP="00F4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B5E" w:rsidRDefault="00064B5E" w:rsidP="000447D5">
      <w:pPr>
        <w:spacing w:after="0" w:line="240" w:lineRule="auto"/>
        <w:jc w:val="center"/>
        <w:rPr>
          <w:rFonts w:ascii="Calibri" w:eastAsia="Times New Roman" w:hAnsi="Calibri" w:cs="Times New Roman"/>
          <w:lang w:val="be-BY" w:eastAsia="ru-RU"/>
        </w:rPr>
      </w:pPr>
    </w:p>
    <w:p w:rsidR="00006106" w:rsidRDefault="00006106" w:rsidP="000447D5">
      <w:pPr>
        <w:spacing w:after="0" w:line="240" w:lineRule="auto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006106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857102" w:rsidRDefault="00857102" w:rsidP="00857102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val="be-BY" w:eastAsia="ru-RU"/>
        </w:rPr>
      </w:pPr>
    </w:p>
    <w:p w:rsidR="000447D5" w:rsidRDefault="00006106" w:rsidP="00006106">
      <w:pPr>
        <w:spacing w:after="0" w:line="240" w:lineRule="auto"/>
        <w:ind w:firstLine="709"/>
        <w:rPr>
          <w:rFonts w:ascii="Calibri" w:eastAsia="Times New Roman" w:hAnsi="Calibri" w:cs="Times New Roman"/>
          <w:lang w:val="be-BY" w:eastAsia="ru-RU"/>
        </w:rPr>
      </w:pPr>
      <w:r>
        <w:rPr>
          <w:rFonts w:ascii="Calibri" w:eastAsia="Times New Roman" w:hAnsi="Calibri" w:cs="Times New Roman"/>
          <w:lang w:val="be-BY" w:eastAsia="ru-RU"/>
        </w:rPr>
        <w:t xml:space="preserve">                        </w:t>
      </w:r>
      <w:r w:rsidR="00857102">
        <w:rPr>
          <w:rFonts w:ascii="Calibri" w:eastAsia="Times New Roman" w:hAnsi="Calibri" w:cs="Times New Roman"/>
          <w:lang w:val="be-BY" w:eastAsia="ru-RU"/>
        </w:rPr>
        <w:t xml:space="preserve">             </w:t>
      </w:r>
    </w:p>
    <w:p w:rsidR="003D582C" w:rsidRDefault="00006106" w:rsidP="000447D5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  <w:r>
        <w:rPr>
          <w:rFonts w:ascii="Calibri" w:eastAsia="Times New Roman" w:hAnsi="Calibri" w:cs="Times New Roman"/>
          <w:lang w:val="be-BY" w:eastAsia="ru-RU"/>
        </w:rPr>
        <w:t xml:space="preserve">                                                                             </w:t>
      </w:r>
    </w:p>
    <w:p w:rsidR="003D582C" w:rsidRDefault="003D582C" w:rsidP="000447D5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</w:p>
    <w:p w:rsidR="003D582C" w:rsidRDefault="003D582C" w:rsidP="000447D5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</w:p>
    <w:p w:rsidR="003D582C" w:rsidRDefault="003D582C" w:rsidP="000447D5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</w:p>
    <w:p w:rsidR="003D582C" w:rsidRDefault="003D582C" w:rsidP="000447D5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  <w:r>
        <w:rPr>
          <w:rFonts w:ascii="Calibri" w:eastAsia="Times New Roman" w:hAnsi="Calibri" w:cs="Times New Roman"/>
          <w:lang w:val="be-BY" w:eastAsia="ru-RU"/>
        </w:rPr>
        <w:t xml:space="preserve">                               </w:t>
      </w:r>
    </w:p>
    <w:p w:rsidR="003D582C" w:rsidRDefault="003D582C" w:rsidP="000447D5">
      <w:pPr>
        <w:spacing w:after="0" w:line="240" w:lineRule="auto"/>
        <w:rPr>
          <w:rFonts w:ascii="Calibri" w:eastAsia="Times New Roman" w:hAnsi="Calibri" w:cs="Times New Roman"/>
          <w:lang w:val="be-BY" w:eastAsia="ru-RU"/>
        </w:rPr>
      </w:pPr>
      <w:r>
        <w:rPr>
          <w:rFonts w:ascii="Calibri" w:eastAsia="Times New Roman" w:hAnsi="Calibri" w:cs="Times New Roman"/>
          <w:lang w:val="be-BY" w:eastAsia="ru-RU"/>
        </w:rPr>
        <w:t xml:space="preserve">                                                                              </w:t>
      </w:r>
    </w:p>
    <w:p w:rsidR="002E63C4" w:rsidRDefault="00560F9B" w:rsidP="002E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0E2908">
        <w:rPr>
          <w:rFonts w:ascii="Times New Roman" w:hAnsi="Times New Roman" w:cs="Times New Roman"/>
          <w:sz w:val="28"/>
          <w:szCs w:val="28"/>
        </w:rPr>
        <w:t>экскурсии (похода)</w:t>
      </w:r>
      <w:r w:rsidR="002E63C4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969A8" w:rsidRPr="000E2908" w:rsidRDefault="000E2908" w:rsidP="002E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08">
        <w:rPr>
          <w:rFonts w:ascii="Times New Roman" w:hAnsi="Times New Roman" w:cs="Times New Roman"/>
          <w:noProof/>
          <w:sz w:val="28"/>
          <w:szCs w:val="28"/>
          <w:lang w:eastAsia="ru-RU"/>
        </w:rPr>
        <w:t>«аг.Шени – д.Шакуны – д. Козий Брод – д. Городечно – д.Поддубно»</w:t>
      </w:r>
    </w:p>
    <w:p w:rsidR="005D3B27" w:rsidRDefault="005D3B27" w:rsidP="005D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b/>
          <w:sz w:val="28"/>
          <w:szCs w:val="28"/>
        </w:rPr>
        <w:t>Цель</w:t>
      </w:r>
      <w:r w:rsidRPr="00411C6B">
        <w:rPr>
          <w:rFonts w:ascii="Times New Roman" w:hAnsi="Times New Roman" w:cs="Times New Roman"/>
          <w:sz w:val="28"/>
          <w:szCs w:val="28"/>
        </w:rPr>
        <w:t xml:space="preserve"> – посещение </w:t>
      </w:r>
      <w:r w:rsidR="000E2908">
        <w:rPr>
          <w:rFonts w:ascii="Times New Roman" w:hAnsi="Times New Roman" w:cs="Times New Roman"/>
          <w:sz w:val="28"/>
          <w:szCs w:val="28"/>
        </w:rPr>
        <w:t xml:space="preserve">исторических и </w:t>
      </w:r>
      <w:r w:rsidR="003E3924" w:rsidRPr="00411C6B">
        <w:rPr>
          <w:rFonts w:ascii="Times New Roman" w:hAnsi="Times New Roman" w:cs="Times New Roman"/>
          <w:sz w:val="28"/>
          <w:szCs w:val="28"/>
        </w:rPr>
        <w:t xml:space="preserve"> </w:t>
      </w:r>
      <w:r w:rsidRPr="00411C6B">
        <w:rPr>
          <w:rFonts w:ascii="Times New Roman" w:hAnsi="Times New Roman" w:cs="Times New Roman"/>
          <w:sz w:val="28"/>
          <w:szCs w:val="28"/>
        </w:rPr>
        <w:t>православных объектов Пружанского района, развитие туристических</w:t>
      </w:r>
      <w:r w:rsidR="00560F9B" w:rsidRPr="00411C6B">
        <w:rPr>
          <w:rFonts w:ascii="Times New Roman" w:hAnsi="Times New Roman" w:cs="Times New Roman"/>
          <w:sz w:val="28"/>
          <w:szCs w:val="28"/>
        </w:rPr>
        <w:t xml:space="preserve"> навыков, воспитание любви к нашей малой родине.</w:t>
      </w:r>
    </w:p>
    <w:p w:rsidR="000E2908" w:rsidRPr="000E2908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10 – 16 лет</w:t>
      </w:r>
    </w:p>
    <w:p w:rsidR="003E3924" w:rsidRDefault="003E3924" w:rsidP="005D3B27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C6B">
        <w:rPr>
          <w:rFonts w:ascii="Times New Roman" w:hAnsi="Times New Roman" w:cs="Times New Roman"/>
          <w:b/>
          <w:sz w:val="28"/>
          <w:szCs w:val="28"/>
        </w:rPr>
        <w:t>1 остановка</w:t>
      </w:r>
    </w:p>
    <w:p w:rsidR="000E2908" w:rsidRPr="00411C6B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Памятник  состоит из прямоугольной стелы высотой около 2-х метров, на которой размещена  надпись: «Здесь 17 июля 1944 года погиб командир 9-го танкового корпуса генерал Бахарев Б.С., сверху стелы размещена пятиконечная звезда.</w:t>
      </w:r>
    </w:p>
    <w:p w:rsidR="000E2908" w:rsidRPr="00411C6B" w:rsidRDefault="000E2908" w:rsidP="000E290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Б.С.Бахаров родился 19.09.1902 в г/п Демянск Новгородской области. Член КПСС с 1924 г. Закончил Военную академию имени Фрунзе в1932году. Генерал-майор танковых войск. Во главе 9-го танкового корпуса отличился в боях за Белоруссию. Погиб  16.07.1944г. в бою с немецко-фашистскими захватчиками  возле д. Шакуны Пружанского района. Похоронен в Бобруйске в парке Победы.</w:t>
      </w:r>
    </w:p>
    <w:p w:rsidR="000E2908" w:rsidRPr="000E2908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Памятник был установлен в честь празднования 30-летия Великой Победы, в торжественной обстановке в 1975 году.</w:t>
      </w:r>
    </w:p>
    <w:p w:rsidR="003E3924" w:rsidRPr="00411C6B" w:rsidRDefault="00994213" w:rsidP="005D3B27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1C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411C6B">
        <w:rPr>
          <w:rFonts w:ascii="Times New Roman" w:hAnsi="Times New Roman" w:cs="Times New Roman"/>
          <w:b/>
          <w:sz w:val="28"/>
          <w:szCs w:val="28"/>
          <w:lang w:val="be-BY"/>
        </w:rPr>
        <w:t>остановка</w:t>
      </w:r>
    </w:p>
    <w:p w:rsidR="00704FA7" w:rsidRPr="00411C6B" w:rsidRDefault="00994213" w:rsidP="00994213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b/>
          <w:sz w:val="28"/>
          <w:szCs w:val="28"/>
        </w:rPr>
        <w:t xml:space="preserve">Деревня Козий Брод  </w:t>
      </w:r>
      <w:r w:rsidRPr="00411C6B">
        <w:rPr>
          <w:rFonts w:ascii="Times New Roman" w:hAnsi="Times New Roman" w:cs="Times New Roman"/>
          <w:sz w:val="28"/>
          <w:szCs w:val="28"/>
        </w:rPr>
        <w:t>(памятник на месте дислокации партизанского отряда имени  В.П.Чкалова).</w:t>
      </w:r>
    </w:p>
    <w:p w:rsidR="000E2908" w:rsidRPr="00411C6B" w:rsidRDefault="000E2908" w:rsidP="000E2908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К памятнику ведут бетонные ступеньки. Сам памятник состоит из бетонной плиты с выступом. На бетонной плите размещена надпись: «В этих лесах в годы Великой Отечественной войны дислоцировался партизанский отряд имени ЧКАЛОВА бригада «Советская Белоруссия». Справа от стелы находится небольшая цветочница.</w:t>
      </w:r>
    </w:p>
    <w:p w:rsidR="000E2908" w:rsidRPr="00411C6B" w:rsidRDefault="000E2908" w:rsidP="000E290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В 1943-1944г.г. в деревне Козий Брод и окрестных лесах дислоцировался партизанский отряд им. В.П.Чкалова. Отряд был создан в марте 1943 года. Из отдельных партизанских групп П.И.Масалова, С.Г.Бокши,            И.У. Лабуды  «Виктора» - Старикова», Я.Г.Бережняка, Х.Комуратова, действовавших на оккупированной территории Пружанского, Ружанского, Шерешёвского и Коссовского районов. До июня 1943 года  действовал самостоятельно – командир П.И.Мосалов, затем в составе бригады им. П.К.Паномаренко,</w:t>
      </w:r>
    </w:p>
    <w:p w:rsidR="000E2908" w:rsidRPr="00411C6B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С августа 1943 года – в составе бригады  «Советская Белоруссия». Партизаны проводили диверсии на железнодорожных и шоссейных дорогах, участвовали в операции «Рельсовая война»,  громили вражеские гарнизоны, полицейские участки, опорные пункты. В середине июля 1944 года отряд соединился с частями Красной Армии.</w:t>
      </w:r>
    </w:p>
    <w:p w:rsidR="000E2908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6B">
        <w:rPr>
          <w:rFonts w:ascii="Times New Roman" w:hAnsi="Times New Roman" w:cs="Times New Roman"/>
          <w:sz w:val="28"/>
          <w:szCs w:val="28"/>
        </w:rPr>
        <w:t>Памятник был установлен в честь празднования 30-летия Великой Победы, в торжественной обстановке в 1975 году.</w:t>
      </w:r>
    </w:p>
    <w:p w:rsidR="000E2908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908">
        <w:rPr>
          <w:rFonts w:ascii="Times New Roman" w:hAnsi="Times New Roman" w:cs="Times New Roman"/>
          <w:b/>
          <w:sz w:val="28"/>
          <w:szCs w:val="28"/>
        </w:rPr>
        <w:t xml:space="preserve">3 остановка </w:t>
      </w:r>
    </w:p>
    <w:p w:rsidR="000E2908" w:rsidRDefault="000E2908" w:rsidP="000E29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Городечно</w:t>
      </w:r>
    </w:p>
    <w:p w:rsidR="002E63C4" w:rsidRPr="002E63C4" w:rsidRDefault="002E63C4" w:rsidP="002E63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3C4">
        <w:rPr>
          <w:sz w:val="28"/>
          <w:szCs w:val="28"/>
        </w:rPr>
        <w:t xml:space="preserve">Городеченский край – уникальный архитектурно-ландшафтный ансамбль с богатым историко-материальным и духовным наследием. Тут находится более 20 памятников, исторических мест и памятных знаков. 1563 год – время первого упоминания в официальных документах трех урочищ Городеченского края. Существует непосредственная связь Храма Христа Спасителя с Городеченским краем и его православными святынями. Вместе со 177-ю мраморными плитами с высеченными на них названиями всех сражений войны 1812 года была освящена мемориальная плита «Сражение при Городечне» и установлена на шестой стене храма Христа Спасителя под образом мученика Иоанна Воина. В 1931 году Храм Христа Спасителя была взорван, а все мраморные памятные плиты  с названиями полков, сражений, именами погибших были уничтожены. В период с 1990 по 1994 годы уроженцем Городеченского края, историком Нестерчуком Л. М. была найдена документальная копия уничтоженной мемориальной плиты, которая по архивным источникам была восстановлена и затем смонтирована на реконструированной часовне в честь святого благоверного князя Александра Невского «Доблестным предкам, погибшим в бою под Городечно 1821 г. 31 июля» и освящена при открытии памятника в 1994 году , </w:t>
      </w:r>
      <w:r w:rsidRPr="002E63C4">
        <w:rPr>
          <w:sz w:val="28"/>
          <w:szCs w:val="28"/>
        </w:rPr>
        <w:lastRenderedPageBreak/>
        <w:t>Высокопреосвященнейшим Константином (Хомичем), Архиепископом Брестским и Кобринским.</w:t>
      </w:r>
    </w:p>
    <w:p w:rsidR="002E63C4" w:rsidRPr="002E63C4" w:rsidRDefault="002E63C4" w:rsidP="002E63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3C4">
        <w:rPr>
          <w:sz w:val="28"/>
          <w:szCs w:val="28"/>
        </w:rPr>
        <w:t>Православный храм в селе Городечно Пружанского уезда построен в 1825 году усердием помещика имения Городечно Брунона Пусловского. Исторических документов об истории возникновения прихода в Городечно и постройки в нем церкви нет никаких, все они были уничтожены в Первую Мировую войну. Изначально Городеченский храм имел вид огромного амбара, окна были полукруглые, ни купола, ни колокольни не было. Иконостаса также не было, он был установлен уже после упразднения унии в 1839 году, священником Андреем Кургановичем, и представлял из себя простую деревянную рамку, затянутую шерстяной материей с повешенными на ней иконами Спасителя и Божией Матери, на северных и южных вратах икон не было.</w:t>
      </w:r>
    </w:p>
    <w:p w:rsidR="002E63C4" w:rsidRPr="002E63C4" w:rsidRDefault="002E63C4" w:rsidP="002E63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3C4">
        <w:rPr>
          <w:noProof/>
          <w:sz w:val="28"/>
          <w:szCs w:val="28"/>
        </w:rPr>
        <w:drawing>
          <wp:anchor distT="0" distB="0" distL="114300" distR="114300" simplePos="0" relativeHeight="251625472" behindDoc="1" locked="0" layoutInCell="1" allowOverlap="1" wp14:anchorId="3DF2F190" wp14:editId="2C29EF17">
            <wp:simplePos x="0" y="0"/>
            <wp:positionH relativeFrom="column">
              <wp:posOffset>2834640</wp:posOffset>
            </wp:positionH>
            <wp:positionV relativeFrom="paragraph">
              <wp:posOffset>450850</wp:posOffset>
            </wp:positionV>
            <wp:extent cx="2832473" cy="2007657"/>
            <wp:effectExtent l="0" t="0" r="6350" b="0"/>
            <wp:wrapTight wrapText="bothSides">
              <wp:wrapPolygon edited="0">
                <wp:start x="0" y="0"/>
                <wp:lineTo x="0" y="21320"/>
                <wp:lineTo x="21503" y="21320"/>
                <wp:lineTo x="21503" y="0"/>
                <wp:lineTo x="0" y="0"/>
              </wp:wrapPolygon>
            </wp:wrapTight>
            <wp:docPr id="2" name="Рисунок 2" descr="http://www.budni.by/wp-content/uploads/2010/02/%D1%86%D0%B5%D0%BA%D1%80%D0%BE%D0%B2%D1%8C-%D0%B4.%D0%93%D0%BE%D1%80%D0%BE%D0%B4%D0%B5%D1%87%D0%BD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dni.by/wp-content/uploads/2010/02/%D1%86%D0%B5%D0%BA%D1%80%D0%BE%D0%B2%D1%8C-%D0%B4.%D0%93%D0%BE%D1%80%D0%BE%D0%B4%D0%B5%D1%87%D0%BD%D0%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73" cy="20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3C4">
        <w:rPr>
          <w:sz w:val="28"/>
          <w:szCs w:val="28"/>
        </w:rPr>
        <w:t>6 февраля 1963 года Совет по делам Русской Православной Церкви при Совете Министров СССР принял решение о снятии с регистрации религиозной общины д. Городечно и об использовании здания Свято-Покровской церкви под зернохранилище колхоза и спортивный зал местной школы.</w:t>
      </w:r>
      <w:r w:rsidRPr="002E63C4">
        <w:rPr>
          <w:sz w:val="28"/>
          <w:szCs w:val="28"/>
        </w:rPr>
        <w:br/>
        <w:t>Постепенно церковь стала разрушаться: крыша проржавела, входная арка и кирпичный забор были разобраны. Церковный погост и само здание храма находились в полном запустении.</w:t>
      </w:r>
    </w:p>
    <w:p w:rsidR="002E63C4" w:rsidRPr="002E63C4" w:rsidRDefault="002E63C4" w:rsidP="002E63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3C4">
        <w:rPr>
          <w:sz w:val="28"/>
          <w:szCs w:val="28"/>
        </w:rPr>
        <w:t>В 1990 году состоялась повторная регистрации Городеченского прихода, возвращение верующим остатков разрушенного храма и началась активная работа по обновлению церкви. Проект ремонта выполнил архитектор из г. Бреста Григорий Будько, а реставрационные работы успешно провела бригада народных умельцев  из Волыни, во главе с Владимиром Трушем. 14 октября 1991 года, в праздник Покрова Пресвятой Богородицы, состоялось освящение возрожденного храма.</w:t>
      </w:r>
    </w:p>
    <w:p w:rsidR="002E63C4" w:rsidRPr="002E63C4" w:rsidRDefault="002E63C4" w:rsidP="002E63C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3C4">
        <w:rPr>
          <w:sz w:val="28"/>
          <w:szCs w:val="28"/>
        </w:rPr>
        <w:t>Наиболее чтимые в приходе праздники – день закладки церкви – 2 августа – пророка Божия Илии, и престольный праздник 14 октября – Покров Пресвятой Богородицы.</w:t>
      </w:r>
    </w:p>
    <w:p w:rsidR="00994213" w:rsidRDefault="000E2908" w:rsidP="005D3B27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94213" w:rsidRPr="00411C6B">
        <w:rPr>
          <w:rFonts w:ascii="Times New Roman" w:hAnsi="Times New Roman" w:cs="Times New Roman"/>
          <w:b/>
          <w:sz w:val="28"/>
          <w:szCs w:val="28"/>
        </w:rPr>
        <w:t xml:space="preserve"> остановка </w:t>
      </w:r>
    </w:p>
    <w:p w:rsidR="000E2908" w:rsidRPr="00411C6B" w:rsidRDefault="000E2908" w:rsidP="005D3B27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Поддубно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узнаете про очень интересный объект под названием каплица и про сражение при Городечно 1812 года. Для начала стоит объяснить значение слова каплица, это небольшая часовня или божница, преимущественно у не православных христиан.</w:t>
      </w:r>
    </w:p>
    <w:p w:rsidR="00310B86" w:rsidRPr="00310B86" w:rsidRDefault="00310B86" w:rsidP="0031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CF3B4B" wp14:editId="0F22802B">
            <wp:extent cx="2495550" cy="1664888"/>
            <wp:effectExtent l="0" t="0" r="0" b="0"/>
            <wp:docPr id="4" name="Рисунок 4" descr="https://openborder.brsu.by/wp-content/uploads/2021/03/gorodechno181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enborder.brsu.by/wp-content/uploads/2021/03/gorodechno1812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79" cy="16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часовня была возведена в честь пяти с половиной тысяч погибших русских, польских, белорусских, французских воинов в бою под Городечно 1812 года. Эта битва была одной из самых героичных эпизодов войны 1812 года, которая закончилась почти полным 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ичтожением наполеоновской армии.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из памятных табличек, которые установлены на каплице, можно увидеть текст из донесения главнокомандующего 3-й Западной армии генерала от кавалерии Тормасова,  российскому императору Александру I со следующим содержанием…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Цитата: </w:t>
      </w:r>
      <w:r w:rsidRPr="00310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 усилия неприятеля оказались тщетными. Воины Вашего Императорского Величества не уступили ему ни одного шагу, не дали ему ничем воспользоваться и взяли у него 230 человек в плен.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Неприятель по объявлению пленных потерял более 5 тысяч убитыми и ранеными.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доблесть, проявленную в Городечненском сражении, 379 генералов и офицеров награждены золотым оружием, орденами, получили благодарность или повышение в чине.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 отличия Военного ордена награждены 223 унтер-офицера и рядовых»</w:t>
      </w: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отечественной войны часовню разобрали на буржуйки партизаны. После войны же эту работу продолжили местные жители. К сожалению в середине прошлого столетия от часовни остался фундамент, который был разрушен упавшей березой.</w:t>
      </w:r>
    </w:p>
    <w:p w:rsidR="00310B86" w:rsidRPr="00310B86" w:rsidRDefault="00310B86" w:rsidP="00310B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дверь в восстановленную каплицу не закрывается, на ней установлен обычный крючок. В средине все убранство, включая мозаичные панно и вмурованную в стену икону, восстановили по сохранившимся документам…</w:t>
      </w:r>
    </w:p>
    <w:p w:rsidR="00941CAB" w:rsidRPr="00310B86" w:rsidRDefault="00941CAB" w:rsidP="00310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941CAB" w:rsidRPr="00310B86" w:rsidSect="002E63C4">
      <w:footerReference w:type="default" r:id="rId10"/>
      <w:type w:val="continuous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70" w:rsidRDefault="00675170" w:rsidP="005B22DD">
      <w:pPr>
        <w:spacing w:after="0" w:line="240" w:lineRule="auto"/>
      </w:pPr>
      <w:r>
        <w:separator/>
      </w:r>
    </w:p>
  </w:endnote>
  <w:endnote w:type="continuationSeparator" w:id="0">
    <w:p w:rsidR="00675170" w:rsidRDefault="00675170" w:rsidP="005B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989228"/>
      <w:docPartObj>
        <w:docPartGallery w:val="Page Numbers (Bottom of Page)"/>
        <w:docPartUnique/>
      </w:docPartObj>
    </w:sdtPr>
    <w:sdtEndPr/>
    <w:sdtContent>
      <w:p w:rsidR="005B22DD" w:rsidRDefault="00B546FB">
        <w:pPr>
          <w:pStyle w:val="a7"/>
          <w:jc w:val="right"/>
        </w:pPr>
        <w:r>
          <w:fldChar w:fldCharType="begin"/>
        </w:r>
        <w:r w:rsidR="005B22DD">
          <w:instrText>PAGE   \* MERGEFORMAT</w:instrText>
        </w:r>
        <w:r>
          <w:fldChar w:fldCharType="separate"/>
        </w:r>
        <w:r w:rsidR="00310B86">
          <w:rPr>
            <w:noProof/>
          </w:rPr>
          <w:t>3</w:t>
        </w:r>
        <w:r>
          <w:fldChar w:fldCharType="end"/>
        </w:r>
      </w:p>
    </w:sdtContent>
  </w:sdt>
  <w:p w:rsidR="005B22DD" w:rsidRDefault="005B22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70" w:rsidRDefault="00675170" w:rsidP="005B22DD">
      <w:pPr>
        <w:spacing w:after="0" w:line="240" w:lineRule="auto"/>
      </w:pPr>
      <w:r>
        <w:separator/>
      </w:r>
    </w:p>
  </w:footnote>
  <w:footnote w:type="continuationSeparator" w:id="0">
    <w:p w:rsidR="00675170" w:rsidRDefault="00675170" w:rsidP="005B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EF2"/>
    <w:multiLevelType w:val="multilevel"/>
    <w:tmpl w:val="54D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0E2C"/>
    <w:multiLevelType w:val="hybridMultilevel"/>
    <w:tmpl w:val="8DB042A8"/>
    <w:lvl w:ilvl="0" w:tplc="39FAB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E1"/>
    <w:rsid w:val="00006106"/>
    <w:rsid w:val="0002692B"/>
    <w:rsid w:val="00032AF7"/>
    <w:rsid w:val="000447D5"/>
    <w:rsid w:val="00064B5E"/>
    <w:rsid w:val="000C271C"/>
    <w:rsid w:val="000E2908"/>
    <w:rsid w:val="000E419A"/>
    <w:rsid w:val="000F3C11"/>
    <w:rsid w:val="0011512B"/>
    <w:rsid w:val="001506E6"/>
    <w:rsid w:val="00151E9A"/>
    <w:rsid w:val="001603B1"/>
    <w:rsid w:val="00172D7C"/>
    <w:rsid w:val="001D14A6"/>
    <w:rsid w:val="001E4D6B"/>
    <w:rsid w:val="001E7DC1"/>
    <w:rsid w:val="002264B5"/>
    <w:rsid w:val="00257F2B"/>
    <w:rsid w:val="00275E66"/>
    <w:rsid w:val="002A2254"/>
    <w:rsid w:val="002A2A5B"/>
    <w:rsid w:val="002C4448"/>
    <w:rsid w:val="002E06AE"/>
    <w:rsid w:val="002E63C4"/>
    <w:rsid w:val="00310B86"/>
    <w:rsid w:val="0031682E"/>
    <w:rsid w:val="00322FC2"/>
    <w:rsid w:val="003347C5"/>
    <w:rsid w:val="003739ED"/>
    <w:rsid w:val="003C76FA"/>
    <w:rsid w:val="003D582C"/>
    <w:rsid w:val="003E3924"/>
    <w:rsid w:val="003F5274"/>
    <w:rsid w:val="00401612"/>
    <w:rsid w:val="00411C6B"/>
    <w:rsid w:val="00435C2E"/>
    <w:rsid w:val="004401C5"/>
    <w:rsid w:val="00440C95"/>
    <w:rsid w:val="00464CC2"/>
    <w:rsid w:val="004914EA"/>
    <w:rsid w:val="00497409"/>
    <w:rsid w:val="004D7F06"/>
    <w:rsid w:val="004F42BB"/>
    <w:rsid w:val="004F74BF"/>
    <w:rsid w:val="00507FDE"/>
    <w:rsid w:val="00511F52"/>
    <w:rsid w:val="00537971"/>
    <w:rsid w:val="00560F9B"/>
    <w:rsid w:val="00585EF3"/>
    <w:rsid w:val="005B22DD"/>
    <w:rsid w:val="005C28A8"/>
    <w:rsid w:val="005C39A5"/>
    <w:rsid w:val="005C5BEA"/>
    <w:rsid w:val="005D3B27"/>
    <w:rsid w:val="005E2D09"/>
    <w:rsid w:val="00600D83"/>
    <w:rsid w:val="006074C6"/>
    <w:rsid w:val="006266F3"/>
    <w:rsid w:val="00635912"/>
    <w:rsid w:val="00642B4C"/>
    <w:rsid w:val="00675170"/>
    <w:rsid w:val="006776B4"/>
    <w:rsid w:val="00680EF9"/>
    <w:rsid w:val="006A7030"/>
    <w:rsid w:val="006B4561"/>
    <w:rsid w:val="00704FA7"/>
    <w:rsid w:val="0075542F"/>
    <w:rsid w:val="00756AD8"/>
    <w:rsid w:val="00794E6E"/>
    <w:rsid w:val="007E5CDE"/>
    <w:rsid w:val="00822D94"/>
    <w:rsid w:val="00847FD2"/>
    <w:rsid w:val="00857102"/>
    <w:rsid w:val="008D16B9"/>
    <w:rsid w:val="008E44D5"/>
    <w:rsid w:val="0090372A"/>
    <w:rsid w:val="009104D1"/>
    <w:rsid w:val="00941CAB"/>
    <w:rsid w:val="00960ADD"/>
    <w:rsid w:val="00982CA2"/>
    <w:rsid w:val="00994213"/>
    <w:rsid w:val="009A0B06"/>
    <w:rsid w:val="009B3661"/>
    <w:rsid w:val="009D07FF"/>
    <w:rsid w:val="00A034D0"/>
    <w:rsid w:val="00A14614"/>
    <w:rsid w:val="00A42469"/>
    <w:rsid w:val="00AA32A9"/>
    <w:rsid w:val="00AB683E"/>
    <w:rsid w:val="00AC77AE"/>
    <w:rsid w:val="00B06F80"/>
    <w:rsid w:val="00B42AED"/>
    <w:rsid w:val="00B546FB"/>
    <w:rsid w:val="00B90281"/>
    <w:rsid w:val="00BE4654"/>
    <w:rsid w:val="00C30657"/>
    <w:rsid w:val="00C33327"/>
    <w:rsid w:val="00C3549A"/>
    <w:rsid w:val="00C832D1"/>
    <w:rsid w:val="00C94F58"/>
    <w:rsid w:val="00C969A8"/>
    <w:rsid w:val="00CB0BAC"/>
    <w:rsid w:val="00CB54E1"/>
    <w:rsid w:val="00CC461A"/>
    <w:rsid w:val="00CF6FA9"/>
    <w:rsid w:val="00D40CBD"/>
    <w:rsid w:val="00D76309"/>
    <w:rsid w:val="00D97DA2"/>
    <w:rsid w:val="00DB0D29"/>
    <w:rsid w:val="00E01407"/>
    <w:rsid w:val="00E4209D"/>
    <w:rsid w:val="00E669F4"/>
    <w:rsid w:val="00EE7DB9"/>
    <w:rsid w:val="00EF2C3D"/>
    <w:rsid w:val="00F104A4"/>
    <w:rsid w:val="00F44A7D"/>
    <w:rsid w:val="00FB16FB"/>
    <w:rsid w:val="00FB3482"/>
    <w:rsid w:val="00FB4BEB"/>
    <w:rsid w:val="00FC3DA0"/>
    <w:rsid w:val="00FC4749"/>
    <w:rsid w:val="00FD3C1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63E40-364C-408B-ADC3-A44F52A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2DD"/>
  </w:style>
  <w:style w:type="paragraph" w:styleId="a7">
    <w:name w:val="footer"/>
    <w:basedOn w:val="a"/>
    <w:link w:val="a8"/>
    <w:uiPriority w:val="99"/>
    <w:unhideWhenUsed/>
    <w:rsid w:val="005B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2DD"/>
  </w:style>
  <w:style w:type="paragraph" w:styleId="a9">
    <w:name w:val="Normal (Web)"/>
    <w:basedOn w:val="a"/>
    <w:uiPriority w:val="99"/>
    <w:semiHidden/>
    <w:unhideWhenUsed/>
    <w:rsid w:val="00D4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749"/>
  </w:style>
  <w:style w:type="character" w:styleId="aa">
    <w:name w:val="Strong"/>
    <w:basedOn w:val="a0"/>
    <w:uiPriority w:val="22"/>
    <w:qFormat/>
    <w:rsid w:val="0031682E"/>
    <w:rPr>
      <w:b/>
      <w:bCs/>
    </w:rPr>
  </w:style>
  <w:style w:type="character" w:styleId="ab">
    <w:name w:val="Hyperlink"/>
    <w:basedOn w:val="a0"/>
    <w:uiPriority w:val="99"/>
    <w:unhideWhenUsed/>
    <w:rsid w:val="0031682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32D1"/>
    <w:pPr>
      <w:ind w:left="720"/>
      <w:contextualSpacing/>
    </w:pPr>
  </w:style>
  <w:style w:type="paragraph" w:customStyle="1" w:styleId="text">
    <w:name w:val="text"/>
    <w:basedOn w:val="a"/>
    <w:rsid w:val="00FB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130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8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5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67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79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8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33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718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71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0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8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628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142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1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56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96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53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810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92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73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418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60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615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0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24387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93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6047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9227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549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37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1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3722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08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1446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1230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225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6380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79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330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3786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381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829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6930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083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Olgan</cp:lastModifiedBy>
  <cp:revision>28</cp:revision>
  <cp:lastPrinted>2024-01-09T17:46:00Z</cp:lastPrinted>
  <dcterms:created xsi:type="dcterms:W3CDTF">2019-07-31T05:42:00Z</dcterms:created>
  <dcterms:modified xsi:type="dcterms:W3CDTF">2024-01-09T17:46:00Z</dcterms:modified>
</cp:coreProperties>
</file>